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EE37" w14:textId="77777777" w:rsidR="00385923" w:rsidRPr="00385923" w:rsidRDefault="00385923" w:rsidP="00385923">
      <w:pPr>
        <w:jc w:val="center"/>
        <w:rPr>
          <w:rFonts w:ascii="Times New Roman" w:hAnsi="Times New Roman" w:cs="Times New Roman"/>
          <w:sz w:val="24"/>
          <w:szCs w:val="24"/>
        </w:rPr>
      </w:pPr>
      <w:r w:rsidRPr="00385923">
        <w:rPr>
          <w:rFonts w:ascii="Times New Roman" w:hAnsi="Times New Roman" w:cs="Times New Roman"/>
          <w:sz w:val="24"/>
          <w:szCs w:val="24"/>
        </w:rPr>
        <w:t>Università Cattolica del Sacro Cuore</w:t>
      </w:r>
    </w:p>
    <w:p w14:paraId="100A5FE4" w14:textId="77777777" w:rsidR="00385923" w:rsidRPr="00385923" w:rsidRDefault="00385923" w:rsidP="00385923">
      <w:pPr>
        <w:jc w:val="center"/>
        <w:rPr>
          <w:rFonts w:ascii="Times New Roman" w:hAnsi="Times New Roman" w:cs="Times New Roman"/>
          <w:sz w:val="24"/>
          <w:szCs w:val="24"/>
        </w:rPr>
      </w:pPr>
      <w:r w:rsidRPr="00385923">
        <w:rPr>
          <w:rFonts w:ascii="Times New Roman" w:hAnsi="Times New Roman" w:cs="Times New Roman"/>
          <w:sz w:val="24"/>
          <w:szCs w:val="24"/>
        </w:rPr>
        <w:t>Facoltà di Scienze della Formazione</w:t>
      </w:r>
    </w:p>
    <w:p w14:paraId="790D723C" w14:textId="77777777" w:rsidR="00385923" w:rsidRPr="00385923" w:rsidRDefault="00385923" w:rsidP="00385923">
      <w:pPr>
        <w:jc w:val="center"/>
        <w:rPr>
          <w:rFonts w:ascii="Times New Roman" w:hAnsi="Times New Roman" w:cs="Times New Roman"/>
          <w:sz w:val="24"/>
          <w:szCs w:val="24"/>
        </w:rPr>
      </w:pPr>
      <w:r w:rsidRPr="00385923">
        <w:rPr>
          <w:rFonts w:ascii="Times New Roman" w:hAnsi="Times New Roman" w:cs="Times New Roman"/>
          <w:sz w:val="24"/>
          <w:szCs w:val="24"/>
        </w:rPr>
        <w:t>Corso di Laurea in Scienze dell’educazione e della formazione</w:t>
      </w:r>
    </w:p>
    <w:p w14:paraId="13E461C8" w14:textId="77777777" w:rsidR="00385923" w:rsidRPr="00385923" w:rsidRDefault="00385923" w:rsidP="00385923">
      <w:pPr>
        <w:jc w:val="center"/>
        <w:rPr>
          <w:rFonts w:ascii="Times New Roman" w:hAnsi="Times New Roman" w:cs="Times New Roman"/>
          <w:sz w:val="24"/>
          <w:szCs w:val="24"/>
        </w:rPr>
      </w:pPr>
      <w:r w:rsidRPr="00385923">
        <w:rPr>
          <w:rFonts w:ascii="Times New Roman" w:hAnsi="Times New Roman" w:cs="Times New Roman"/>
          <w:sz w:val="24"/>
          <w:szCs w:val="24"/>
        </w:rPr>
        <w:t>SEDE DI MILANO</w:t>
      </w:r>
    </w:p>
    <w:p w14:paraId="3B880468" w14:textId="77777777" w:rsidR="00431FB4"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Indicazioni in merito all’acquisizione dei 55 CFU necessari per lavorare come educatore nei servizi della prima infanzia 0-3 anni</w:t>
      </w:r>
    </w:p>
    <w:p w14:paraId="6C1DDFF2" w14:textId="77777777" w:rsidR="00385923" w:rsidRPr="00A93530" w:rsidRDefault="00385923" w:rsidP="00385923">
      <w:pPr>
        <w:jc w:val="both"/>
        <w:rPr>
          <w:rFonts w:ascii="Times New Roman" w:hAnsi="Times New Roman" w:cs="Times New Roman"/>
          <w:i/>
          <w:sz w:val="24"/>
          <w:szCs w:val="24"/>
        </w:rPr>
      </w:pPr>
      <w:r w:rsidRPr="00A93530">
        <w:rPr>
          <w:rFonts w:ascii="Times New Roman" w:hAnsi="Times New Roman" w:cs="Times New Roman"/>
          <w:i/>
          <w:sz w:val="24"/>
          <w:szCs w:val="24"/>
        </w:rPr>
        <w:t>(Leggere con attenzione tutta la scheda, in particolar modo le ultime righe)</w:t>
      </w:r>
    </w:p>
    <w:p w14:paraId="512542C5" w14:textId="77777777" w:rsidR="00385923" w:rsidRPr="00385923" w:rsidRDefault="00385923" w:rsidP="00385923">
      <w:pPr>
        <w:jc w:val="both"/>
        <w:rPr>
          <w:rFonts w:ascii="Times New Roman" w:hAnsi="Times New Roman" w:cs="Times New Roman"/>
          <w:sz w:val="24"/>
          <w:szCs w:val="24"/>
        </w:rPr>
      </w:pPr>
    </w:p>
    <w:p w14:paraId="1D7F6326"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Il Decreto Ministeriale 378/2018 prevede che ai sensi dell’articolo 4, comma 1, della lettera e) del decreto legislativo n. 65 del 2017, l’educatore dei servizi educativi per l’infanzia debba possedere la laurea triennale nella classe L-19 Scienze dell’educazione e della formazione con percorso formativo che soddisfi i seguenti requisiti minimi che possono essere acquisiti in forma curricolare, aggiuntiva o extra-curricolare:</w:t>
      </w:r>
    </w:p>
    <w:p w14:paraId="3B0B6BA4"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10 CFU nei SSD M-PED/01 e/o M-PED/02 con contenuti specifici sull’infanzia 0-3 anni;</w:t>
      </w:r>
    </w:p>
    <w:p w14:paraId="402D4D51"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10 CFU nei SSD M-PED/03 e M-PED/04 con contenuti specifici sull’infanzia 0-3 anni;</w:t>
      </w:r>
    </w:p>
    <w:p w14:paraId="24FBF4FE"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10 CFU nei SSD PSI/0l e M-PSI/04 con contenuti specifici sull’infanzia 0-3 anni;</w:t>
      </w:r>
    </w:p>
    <w:p w14:paraId="70F28292"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5 CFU nei SSD SPS/07 oppure SPS/08 con contenuti specifici sull’infanzia 0-3 anni;</w:t>
      </w:r>
    </w:p>
    <w:p w14:paraId="22881420"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5 CFU in almeno due dei SSD MED/38, MED 39, MED/42 oppure M-PSI/08 con contenuti specifici sull’infanzia 0-3 anni;</w:t>
      </w:r>
    </w:p>
    <w:p w14:paraId="5978D77B"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5 CFU di laboratori nei SSD M-PED/0l, M-PED/02, M-PED/03, M-PED/04, M-PSI/04 con contenuti specifici sull’infanzia 0-3 anni;</w:t>
      </w:r>
    </w:p>
    <w:p w14:paraId="0BEF6AF2"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almeno 10 CFU di tirocinio, di cui almeno il cinquanta per cento delle ore di tirocinio diretto svolto presso i servizi educativi per l’infanzia di cui all’articolo 2, comma 3 del decreto legislativo n. 65 del 2017.</w:t>
      </w:r>
    </w:p>
    <w:p w14:paraId="7AE6708C" w14:textId="77777777" w:rsidR="00385923" w:rsidRPr="00385923" w:rsidRDefault="00385923" w:rsidP="00385923">
      <w:pPr>
        <w:jc w:val="both"/>
        <w:rPr>
          <w:rFonts w:ascii="Times New Roman" w:hAnsi="Times New Roman" w:cs="Times New Roman"/>
          <w:sz w:val="24"/>
          <w:szCs w:val="24"/>
        </w:rPr>
      </w:pPr>
    </w:p>
    <w:p w14:paraId="75789242" w14:textId="77777777" w:rsidR="00385923" w:rsidRPr="00385923" w:rsidRDefault="00385923" w:rsidP="00385923">
      <w:pPr>
        <w:jc w:val="both"/>
        <w:rPr>
          <w:rFonts w:ascii="Times New Roman" w:hAnsi="Times New Roman" w:cs="Times New Roman"/>
          <w:b/>
          <w:sz w:val="24"/>
          <w:szCs w:val="24"/>
        </w:rPr>
      </w:pPr>
      <w:r w:rsidRPr="00385923">
        <w:rPr>
          <w:rFonts w:ascii="Times New Roman" w:hAnsi="Times New Roman" w:cs="Times New Roman"/>
          <w:sz w:val="24"/>
          <w:szCs w:val="24"/>
        </w:rPr>
        <w:t xml:space="preserve">Ogni studente iscritto al corso di laurea in Scienze dell’educazione e della formazione, sede di Milano, al di là della declinazione specifica che intenderà dare al proprio piano di studi, </w:t>
      </w:r>
      <w:r w:rsidRPr="00385923">
        <w:rPr>
          <w:rFonts w:ascii="Times New Roman" w:hAnsi="Times New Roman" w:cs="Times New Roman"/>
          <w:b/>
          <w:sz w:val="24"/>
          <w:szCs w:val="24"/>
        </w:rPr>
        <w:t>acquisirà, normalmente, 40 CFU dedicati ai contenuti 0-3 svolgendo lungo il corso dei tre anni i seguenti insegnamenti</w:t>
      </w:r>
      <w:r w:rsidRPr="00385923">
        <w:rPr>
          <w:rFonts w:ascii="Times New Roman" w:hAnsi="Times New Roman" w:cs="Times New Roman"/>
          <w:sz w:val="24"/>
          <w:szCs w:val="24"/>
        </w:rPr>
        <w:t>:</w:t>
      </w:r>
    </w:p>
    <w:p w14:paraId="2D8FE14B"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Pedagogia generale e della cura educativa [M-PED/01 o Pedagogia generale e della comunicazione educativa [M-PED/01] 10 CFU (Ciascun insegnamento avrà un semestre di 5 CFU dedicato ai contenuti 0-3 anni).</w:t>
      </w:r>
    </w:p>
    <w:p w14:paraId="03C2C2B5"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Storia della pedagogia o Storia delle istituzioni educative [M-PED/02] 10 CFU (Ciascun insegnamento avrà un semestre di 5 CFU dedicato ai contenuti 0-3 anni).</w:t>
      </w:r>
    </w:p>
    <w:p w14:paraId="61B43FAA"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Psicologia generale e dello sviluppo [M-PSI/01 + M-PSI/04] o Psicologia dell’apprendimento e dell’educazione [M-PSI/01 + M-PSI/04] 10 CFU (ogni annualità sarà caratterizzata da contenuti specifici 0-3 anni sia per M-PSI/01 sia per M-PSI/04).</w:t>
      </w:r>
    </w:p>
    <w:p w14:paraId="5AFB5983"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lastRenderedPageBreak/>
        <w:t>– Sociologia della famiglia e dell’infanzia [SPS/08] (1° Modulo: Sociologia della famiglia; 2° Modulo: Sociologia dell’Infanzia) o Sociologia dei processi associativi per l’infanzia e per la comunità [SPS/08] (1° Modulo: Sociologia dei processi associativi per l’infanzia; 2° Modulo: Sociologia dei processi associativi per la comunità) 10 CFU (Ciascun insegnamento avrà un semestre di 5 CFU dedicato ai contenuti 0-3 anni).</w:t>
      </w:r>
    </w:p>
    <w:p w14:paraId="77A5E0FC"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Elementi di didattica e pedagogia speciale o Progettazione didattica e delle attività speciali o Metodologia delle attività formative speciali [M-PED/03] 10 CFU (Ciascun insegnamento avrà 6 CFU, 3 per Didattica e 3 per Pedagogia Speciale, dedicati ai contenuti 0-3 anni).</w:t>
      </w:r>
    </w:p>
    <w:p w14:paraId="31B5210E" w14:textId="42159A59"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Ricerca nel lavoro educativo o Ricerca e formazione [M-PED/04] 5 CFU (Ogni insegnamento avrà un modulo di 3 CFU dedicato allo 0-3 anni).</w:t>
      </w:r>
    </w:p>
    <w:p w14:paraId="0CC1D328"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Metodologie educative per la prevenzione della marginalità [M-PED/03] o Tecnologie dell’istruzione e dell’apprendimento [M-PED/03] o Storia della comunicazione educativa [M-PED/02 4 CFU + M-PED/3 1 CFU] 5 CFU (Ogni insegnamento avrà un modulo di 1 CFU M-PED/03 dedicato allo 0-3 anni).</w:t>
      </w:r>
    </w:p>
    <w:p w14:paraId="02CE5A6F"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Laboratorio di Gestione delle relazioni educative (con contenuti specifici sull’infanzia 0-3 anni) M-PED/01 1 CFU.</w:t>
      </w:r>
    </w:p>
    <w:p w14:paraId="417010F1"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Laboratorio di Progettazione educativa (con contenuti specifici sull’infanzia 0–3 anni) M-PED/03 1 CFU.</w:t>
      </w:r>
    </w:p>
    <w:p w14:paraId="0346C560"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Laboratorio di Educazione alla lettura degli albi illustrati e sensoriali (con contenuti specifici sull’infanzia 0-3 anni) M-PED/02 1 CFU.</w:t>
      </w:r>
    </w:p>
    <w:p w14:paraId="4D0E937F"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Laboratorio di Osservazione e valutazione educativa (con contenuti specifici sull’infanzia 0-3 anni) M-PED/04 1 CFU.</w:t>
      </w:r>
    </w:p>
    <w:p w14:paraId="433D3BA4"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Laboratorio di Analisi dello sviluppo tipico e atipico (con contenuti specifici sull’infanzia 0-3 anni) M-PSI/04 1 CFU.</w:t>
      </w:r>
    </w:p>
    <w:p w14:paraId="1F25DE84"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b/>
          <w:sz w:val="24"/>
          <w:szCs w:val="24"/>
        </w:rPr>
        <w:t>Per poter completare il raggiungimento dei 55 CFU previsti dalla normativa ministeriale lo studente inoltre dovrà</w:t>
      </w:r>
      <w:r w:rsidRPr="00385923">
        <w:rPr>
          <w:rFonts w:ascii="Times New Roman" w:hAnsi="Times New Roman" w:cs="Times New Roman"/>
          <w:sz w:val="24"/>
          <w:szCs w:val="24"/>
        </w:rPr>
        <w:t>:</w:t>
      </w:r>
    </w:p>
    <w:p w14:paraId="0AD642ED"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xml:space="preserve">– inserire negli esami a scelta l’esame di </w:t>
      </w:r>
      <w:r w:rsidRPr="00A93530">
        <w:rPr>
          <w:rFonts w:ascii="Times New Roman" w:hAnsi="Times New Roman" w:cs="Times New Roman"/>
          <w:b/>
          <w:sz w:val="24"/>
          <w:szCs w:val="24"/>
        </w:rPr>
        <w:t>Psicologia Clinica</w:t>
      </w:r>
      <w:r w:rsidR="00AE587E">
        <w:rPr>
          <w:rFonts w:ascii="Times New Roman" w:hAnsi="Times New Roman" w:cs="Times New Roman"/>
          <w:b/>
          <w:sz w:val="24"/>
          <w:szCs w:val="24"/>
        </w:rPr>
        <w:t xml:space="preserve"> dell’età evolutiva</w:t>
      </w:r>
      <w:r w:rsidRPr="00A93530">
        <w:rPr>
          <w:rFonts w:ascii="Times New Roman" w:hAnsi="Times New Roman" w:cs="Times New Roman"/>
          <w:b/>
          <w:sz w:val="24"/>
          <w:szCs w:val="24"/>
        </w:rPr>
        <w:t xml:space="preserve"> [M-PSI/08]</w:t>
      </w:r>
      <w:r w:rsidRPr="00385923">
        <w:rPr>
          <w:rFonts w:ascii="Times New Roman" w:hAnsi="Times New Roman" w:cs="Times New Roman"/>
          <w:sz w:val="24"/>
          <w:szCs w:val="24"/>
        </w:rPr>
        <w:t xml:space="preserve"> 5 CFU;</w:t>
      </w:r>
    </w:p>
    <w:p w14:paraId="58D230D3" w14:textId="77777777" w:rsidR="00385923" w:rsidRPr="00385923" w:rsidRDefault="00385923" w:rsidP="00385923">
      <w:pPr>
        <w:jc w:val="both"/>
        <w:rPr>
          <w:rFonts w:ascii="Times New Roman" w:hAnsi="Times New Roman" w:cs="Times New Roman"/>
          <w:sz w:val="24"/>
          <w:szCs w:val="24"/>
        </w:rPr>
      </w:pPr>
      <w:r w:rsidRPr="00385923">
        <w:rPr>
          <w:rFonts w:ascii="Times New Roman" w:hAnsi="Times New Roman" w:cs="Times New Roman"/>
          <w:sz w:val="24"/>
          <w:szCs w:val="24"/>
        </w:rPr>
        <w:t>– svolgere l’attività di tirocinio di 10 CFU di cui almeno il cinquanta per cento delle ore di tirocinio diretto svolto presso i servizi educativi per l’infanzia di cui all’articolo 2, comma 3 del decreto legislativo n. 65 del 2017.</w:t>
      </w:r>
    </w:p>
    <w:p w14:paraId="12A7E75F" w14:textId="77777777" w:rsidR="00385923" w:rsidRDefault="00385923" w:rsidP="00385923">
      <w:pPr>
        <w:jc w:val="both"/>
      </w:pPr>
    </w:p>
    <w:sectPr w:rsidR="003859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23"/>
    <w:rsid w:val="000168E3"/>
    <w:rsid w:val="00385923"/>
    <w:rsid w:val="003D596B"/>
    <w:rsid w:val="003F29BD"/>
    <w:rsid w:val="00427645"/>
    <w:rsid w:val="00431FB4"/>
    <w:rsid w:val="005515EF"/>
    <w:rsid w:val="005653A0"/>
    <w:rsid w:val="008740C0"/>
    <w:rsid w:val="00A93530"/>
    <w:rsid w:val="00AE587E"/>
    <w:rsid w:val="00D62AF8"/>
    <w:rsid w:val="00F43D43"/>
    <w:rsid w:val="00FF5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8305"/>
  <w15:chartTrackingRefBased/>
  <w15:docId w15:val="{AF8893D5-0CBA-473A-9E5C-436225F3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Cattolica del Sacro Cuore - Piacenza</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Triani Pierpaolo (pierpaolo.triani)</dc:creator>
  <cp:keywords/>
  <dc:description/>
  <cp:lastModifiedBy>Parati Oreste</cp:lastModifiedBy>
  <cp:revision>2</cp:revision>
  <dcterms:created xsi:type="dcterms:W3CDTF">2025-09-03T12:06:00Z</dcterms:created>
  <dcterms:modified xsi:type="dcterms:W3CDTF">2025-09-03T12:06:00Z</dcterms:modified>
</cp:coreProperties>
</file>